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0.7.6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Превышение высоты смежных путей</w:t>
      </w:r>
    </w:p>
    <w:p/>
    <w:p>
      <w:r>
        <w:t>С версии 0.7.4 замер на экране «Параметры высоты смежных путей» в приложении ДРП открыт. Высота смежного пути считается так же, как высота объекта: от головки рельса и от оси пути, а не от шарнира дальномера. Шарнир ДРП стоит на 78 мм выше головки рельса и на 63 мм ближе к опорному рельсу, приложение учитывает оба числа. Прежняя формула этого не делала и давала высоту примерно на 80 мм ниже настоящей, поэтому до версии 0.7.4 замер был закрыт.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