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0.7.0</w:t>
      </w:r>
    </w:p>
    <w:p>
      <w:r>
        <w:t>**Дата:** 2026-10-02</w:t>
      </w:r>
    </w:p>
    <w:p/>
    <w:p>
      <w:pPr>
        <w:pStyle w:val="Heading2"/>
      </w:pPr>
      <w:r>
        <w:t>Что изменилось в 0.7.0</w:t>
      </w:r>
    </w:p>
    <w:p/>
    <w:p>
      <w:pPr>
        <w:pStyle w:val="ListBullet"/>
      </w:pPr>
      <w:r>
        <w:t>новая вкладка «Контактная сеть — участок» на экране «Ведомости» (см. ниже), «Ведомость опоры» из карточек опоры и промера;</w:t>
      </w:r>
    </w:p>
    <w:p>
      <w:pPr>
        <w:pStyle w:val="ListBullet"/>
      </w:pPr>
      <w:r>
        <w:t>норма «от проекта» (решение №67): в шторке замера, карточке промера, печатной карточке и таблице точек стоит строка «Отклонение от проекта Δ …» с проектным значением и допуском на Δ; в «Справочнике норм» такая норма подписана «Допуск отклонения от проекта Δ»;</w:t>
      </w:r>
    </w:p>
    <w:p>
      <w:pPr>
        <w:pStyle w:val="ListBullet"/>
      </w:pPr>
      <w:r>
        <w:t>при неверном имени или пароле на входе показывается текст сервера, а не общая фраза;</w:t>
      </w:r>
    </w:p>
    <w:p>
      <w:pPr>
        <w:pStyle w:val="ListBullet"/>
      </w:pPr>
      <w:r>
        <w:t>все исправления 0.6.1 и 0.6.2 (список людей, объекты и координаты станции, сводка станции, сбой карты при выходе, пустые панели Справочника, Людей и Промеров).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две вкладки: **«Бланк объекта»** (выбор объекта и даты, «Сформировать» — бланк сервера открывается на экране) и **«Контактная сеть — участок»** (ведомость состояния контактной сети по участку или станции);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Ведомость состояния контактной сети</w:t>
      </w:r>
    </w:p>
    <w:p/>
    <w:p>
      <w:r>
        <w:t>С версии 0.7.0 (решение заказчика №65) на экране «Ведомости» есть вкладка **«Контактная сеть — участок»**.</w:t>
      </w:r>
    </w:p>
    <w:p>
      <w:r>
        <w:t>Форма — приложение В «Формы отчётности»: на листе А4 одна опора — одна строка; графы: № п/п, № опоры,</w:t>
      </w:r>
    </w:p>
    <w:p>
      <w:r>
        <w:t>№ пути, км и ПК (вид «1193пк0+02,77»), расстояние от оси пути до опоры проектное и фактическое после</w:t>
      </w:r>
    </w:p>
    <w:p>
      <w:r>
        <w:t>ремонта (м, два знака), высота контактной подвески проектная и фактическая (мм). Под таблицей — сноски норм</w:t>
      </w:r>
    </w:p>
    <w:p>
      <w:r>
        <w:t>и подписи ПМС, ПЧ, ЭЧ. Ведомость строит сервер; приложение показывает её и печатает так же, как другие бланки.</w:t>
      </w:r>
    </w:p>
    <w:p/>
    <w:p>
      <w:r>
        <w:t>Что задать в форме:</w:t>
      </w:r>
    </w:p>
    <w:p/>
    <w:p>
      <w:r>
        <w:t>1. **Участок или станция.** Переключатель «Участок» — выбор дороги, затем участка; переключатель «Станция» —</w:t>
      </w:r>
    </w:p>
    <w:p>
      <w:pPr>
        <w:pStyle w:val="ListBullet2"/>
      </w:pPr>
      <w:r>
        <w:t>поиск по названию (от двух знаков) и выбор из найденных. Нужно что-то одно.</w:t>
      </w:r>
    </w:p>
    <w:p>
      <w:r>
        <w:t>2. **Чётность пути:** любая, нечётный или чётный.</w:t>
      </w:r>
    </w:p>
    <w:p>
      <w:r>
        <w:t>3. **Диапазон:** «км с / ПК с» и «км по / ПК по» — необязательно. ПК указывается вместе с километром;</w:t>
      </w:r>
    </w:p>
    <w:p>
      <w:pPr>
        <w:pStyle w:val="ListBullet2"/>
      </w:pPr>
      <w:r>
        <w:t>«с» не может быть больше «по».</w:t>
      </w:r>
    </w:p>
    <w:p>
      <w:r>
        <w:t>4. **Период замеров:** даты «с» и «по» (включительно), необязательно. На сервер уходит полуоткрытый</w:t>
      </w:r>
    </w:p>
    <w:p>
      <w:pPr>
        <w:pStyle w:val="ListBullet2"/>
      </w:pPr>
      <w:r>
        <w:t>интервал со смещением часового пояса устройства; кнопка «Сбросить» очищает обе даты.</w:t>
      </w:r>
    </w:p>
    <w:p>
      <w:r>
        <w:t>5. **Подразделения:** номера ПМС, ПЧ, ЭЧ для подписей. Не заданы — под таблицей остаётся пустая черта</w:t>
      </w:r>
    </w:p>
    <w:p>
      <w:pPr>
        <w:pStyle w:val="ListBullet2"/>
      </w:pPr>
      <w:r>
        <w:t>для ручной записи.</w:t>
      </w:r>
    </w:p>
    <w:p/>
    <w:p>
      <w:r>
        <w:t>«Сформировать ведомость» проверяет ввод на месте (например, «Выберите участок или станцию»). Если сервер</w:t>
      </w:r>
    </w:p>
    <w:p>
      <w:r>
        <w:t>отказал (ответ 400), текст отказа показывается на экране словами сервера; остальные ошибки — как у других</w:t>
      </w:r>
    </w:p>
    <w:p>
      <w:r>
        <w:t>бланков. Нормы в ведомости — из справочника допусков; отметки у фактических значений и сноски печатает сервер.</w:t>
      </w:r>
    </w:p>
    <w:p/>
    <w:p>
      <w:r>
        <w:t>**Ведомость одной опоры.** В карточке опоры (Справочник) кнопка «Ведомость опоры», а в карточке промера</w:t>
      </w:r>
    </w:p>
    <w:p>
      <w:r>
        <w:t>опоры — «Ведомость опоры на дату»: они открывают экран «Ведомости» с этой опорой, и бланк формируется той же</w:t>
      </w:r>
    </w:p>
    <w:p>
      <w:r>
        <w:t>формой на одну строку (на карточке промера сразу на день промера).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замерщик,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